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 w:right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第二届“军创杯”大赛报名资格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2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湖北籍退役军人和在鄂创业的外省籍退役军人符合条件的均可报名。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报名参赛的企业（团队）应符合国家法律法规和国家产业政策、经营规范，社会信誉良好，无不良记录，不侵犯任何第三方知识产权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，且未曾在往届全国退役军人创业创新大赛中获一二三等奖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。参赛企业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独立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创始人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（或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持股的联合创始人）、团队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核心成员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必须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为退役军人。符合条件的参赛企业（团队）仅可选择1个赛道参赛。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一、参赛企业报名条件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.201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年1月1日（含）以后在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中华人民共和国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境内市场监管、民政部门注册的合法企业及机构（含个体工商户）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.有股权融资需求，尚未接受投资或仅接受过早期投资。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left="638" w:leftChars="290" w:right="0" w:rightChars="0" w:firstLine="0" w:firstLineChars="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.有创新性的产品、技术或商业模式，具有较高成长潜力。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left="638" w:leftChars="290" w:right="0" w:rightChars="0" w:firstLine="0" w:firstLine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4.能够创造一定就业岗位，带动更多退役军人就业。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  <w:t>二、参赛团队报名条件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截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至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年1月1日，尚未在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中华人民共和国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境内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市场监管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、民政部门注册的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拥有科技创新成果或创业计划的团队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2.在中华人民共和国境内市场监管、民政部门注册的合法企业及机构（含个体工商户），截至2021年1月1日注册不超过1年的，以团队身份参赛。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12" w:lineRule="exact"/>
        <w:ind w:right="0" w:rightChars="0"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.核心团队成员不少于3人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，其中至少1名为退役军人。参赛退役军人须为团队组建的发起者或团队核心技术发明人员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40632"/>
    <w:rsid w:val="03920030"/>
    <w:rsid w:val="54243412"/>
    <w:rsid w:val="683E2415"/>
    <w:rsid w:val="69601AFE"/>
    <w:rsid w:val="6A940632"/>
    <w:rsid w:val="6C5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民盟市委会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2021-08-27T12:22:00Z</dcterms:created>
  <dc:creator>王泽川</dc:creator>
  <cp:lastModifiedBy>奇葩子</cp:lastModifiedBy>
  <dcterms:modified xsi:type="dcterms:W3CDTF">2021-08-31T09:10:45Z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EDCA49BD70554AFFBFFC3A5C8920AFE3</vt:lpwstr>
  </property>
</Properties>
</file>